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C" w:rsidRDefault="00CA07A8" w:rsidP="00CA07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4CC">
        <w:rPr>
          <w:rFonts w:ascii="Times New Roman" w:hAnsi="Times New Roman" w:cs="Times New Roman"/>
          <w:sz w:val="28"/>
          <w:szCs w:val="28"/>
        </w:rPr>
        <w:t xml:space="preserve">Индикативные показатели реализации проекта ТЕМП </w:t>
      </w:r>
    </w:p>
    <w:p w:rsidR="00A75E57" w:rsidRPr="006F24CC" w:rsidRDefault="00CA07A8" w:rsidP="00CA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4CC">
        <w:rPr>
          <w:rFonts w:ascii="Times New Roman" w:hAnsi="Times New Roman" w:cs="Times New Roman"/>
          <w:sz w:val="28"/>
          <w:szCs w:val="28"/>
        </w:rPr>
        <w:t xml:space="preserve">в Челябинской области в 2014 – 2017 </w:t>
      </w:r>
      <w:r w:rsidR="006F24CC" w:rsidRPr="006F24CC">
        <w:rPr>
          <w:rFonts w:ascii="Times New Roman" w:hAnsi="Times New Roman" w:cs="Times New Roman"/>
          <w:sz w:val="28"/>
          <w:szCs w:val="28"/>
        </w:rPr>
        <w:t xml:space="preserve">годах </w:t>
      </w:r>
    </w:p>
    <w:p w:rsidR="00CA07A8" w:rsidRPr="00CA07A8" w:rsidRDefault="00CA07A8">
      <w:pPr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134"/>
        <w:gridCol w:w="992"/>
        <w:gridCol w:w="993"/>
        <w:gridCol w:w="992"/>
      </w:tblGrid>
      <w:tr w:rsidR="00CA07A8" w:rsidRPr="00CA07A8" w:rsidTr="00CA07A8">
        <w:trPr>
          <w:trHeight w:val="240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индикативного показателя</w:t>
            </w:r>
          </w:p>
        </w:tc>
      </w:tr>
      <w:tr w:rsidR="00CA07A8" w:rsidRPr="00CA07A8" w:rsidTr="00CA07A8">
        <w:trPr>
          <w:trHeight w:val="240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CA07A8" w:rsidRPr="00CA07A8" w:rsidTr="00CA07A8">
        <w:trPr>
          <w:trHeight w:val="14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обучающихся, осваивающих программы с углубленным изучением и/или программы профильного </w:t>
            </w:r>
            <w:proofErr w:type="gramStart"/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по</w:t>
            </w:r>
            <w:proofErr w:type="gramEnd"/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учебным предметам «Математика», «Физика», «Химия», «Биология», «Информатика», от общего числа обучающихся (по уровням обучения: основная школа, средняя школа)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 - 2,1СШ - 22,75,3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 - 2,2</w:t>
            </w:r>
          </w:p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 - 22,85,4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 – 2,3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 – 22,95,5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 – 2,4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 – 23,05,6</w:t>
            </w:r>
          </w:p>
        </w:tc>
      </w:tr>
      <w:tr w:rsidR="00CA07A8" w:rsidRPr="00CA07A8" w:rsidTr="00CA07A8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9-х классов, выбравших профильные предметы для сдачи ГИА-9 в форме основного государственного экзамена, от общей численности выпускников 9-х классов в текущем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A07A8" w:rsidRPr="00CA07A8" w:rsidTr="00CA07A8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9-х классов, получивших по профильным предметам (математика, физика, химия, биология, информатика) на ГИА-9 отметку «отлично», «хорошо», от общей численности выпускников 9-х классов в текущем году: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«отлично»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«хорошо»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51,23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34,93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43,13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34,33</w:t>
            </w:r>
          </w:p>
        </w:tc>
      </w:tr>
      <w:tr w:rsidR="00CA07A8" w:rsidRPr="00CA07A8" w:rsidTr="00CA07A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11-х классов, выбравших профильные предметы (физика, химия, биология, информатика) для сдачи ЕГЭ, от общего числа выпускников 11-х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</w:tr>
      <w:tr w:rsidR="00CA07A8" w:rsidRPr="00CA07A8" w:rsidTr="00CA07A8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11-х классов, набравших на ЕГЭ более 70 баллов по профильным предметам (математика, физика, химия, биология, информатика), от общего числа выпускников, выбравших 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3,34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</w:tr>
      <w:tr w:rsidR="00CA07A8" w:rsidRPr="00CA07A8" w:rsidTr="00CA07A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Динамика показателя «средний тестовый балл ЕГЭ» по профильным предметам (математика, физика, химия, биология, информатика).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CA07A8" w:rsidRPr="00CA07A8" w:rsidTr="00CA07A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11-х классов, успешно сдавших ЕГЭ по математике от общего количества выпускников 11-х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CA07A8" w:rsidRPr="00CA07A8" w:rsidTr="00CA07A8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 9-х – 11-х классов - участников школьного этапа Всероссийской олимпиады школьников по профильным предметам (математика, физика, химия, биология, информатика) от общего количества обучающихся в 9-11 классах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CA07A8" w:rsidRPr="00CA07A8" w:rsidTr="00CA07A8">
        <w:trPr>
          <w:trHeight w:val="16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 9-х – 11-х классов - участников регионального этапа Всероссийской олимпиады школьников по профильным предметам (математика, физика, химия, биология, информатика) от общего количества обучающихся в 9 -11 классах - участников школьного этапа Всероссийской олимпиады школьников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07A8" w:rsidRPr="00CA07A8" w:rsidTr="00CA07A8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9-х и 11-х классов, поступивших в учреждения среднего профессионального образования по естественнонаучному, техническому, технологическому профилю обучения, от общего числа выпускников 9-х - 11-х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CA07A8" w:rsidRPr="00CA07A8" w:rsidTr="00CA07A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9-х и 11-х классов, поступивших в учреждения среднего профессионального образования по профилю «Педагогика»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CA07A8" w:rsidRPr="00CA07A8" w:rsidTr="00CA07A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11-х классов, поступивших в учреждения высшего образования по направлению «Педагогическое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CA07A8" w:rsidRPr="00CA07A8" w:rsidTr="00CA07A8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учебных кабинетов по профильным предметам (физика, химия, биология, информатика, технология), удовлетворяющих современным требованиям к условиям осуществления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</w:tr>
      <w:tr w:rsidR="00CA07A8" w:rsidRPr="00CA07A8" w:rsidTr="00CA07A8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занимающихся по дополнительным общеразвивающим программам технической и естественнонаучной направленности, от общего количества обучающихся по программам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CA07A8" w:rsidRPr="00CA07A8" w:rsidTr="00CA07A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CA07A8" w:rsidRPr="00CA07A8" w:rsidTr="00CA07A8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учителей математики, физики, химии, биологии, информатики – молодых специалистов образовательных организаций (до 25 лет), от общего количества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CA07A8" w:rsidRPr="00CA07A8" w:rsidTr="00CA07A8">
        <w:trPr>
          <w:trHeight w:val="21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учителей математики, физики, химии, биологии, информатики, технологии, прошедших курсы повышения квалификации и/или профессиональной переподготовки (за последние тори года), из них прошедших стажировки на базе региональных инновационных центров профессиональных проб и/или региональных инновационных площадок, реализующих модели, обеспечивающие современное качество естественно-математического и технологического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22,0не менее 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26,0не менее 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30,0не менее 50%</w:t>
            </w:r>
          </w:p>
        </w:tc>
      </w:tr>
      <w:tr w:rsidR="00CA07A8" w:rsidRPr="00CA07A8" w:rsidTr="00CA07A8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учителей математики, физики, химии, биологии, информатики, технологии, участвующих в конкурсах профессионального мастерства муниципального, регионального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A8" w:rsidRPr="00CA07A8" w:rsidRDefault="00CA07A8" w:rsidP="00CA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</w:tbl>
    <w:p w:rsidR="00CA07A8" w:rsidRPr="00CA07A8" w:rsidRDefault="00CA07A8">
      <w:pPr>
        <w:rPr>
          <w:rFonts w:ascii="Times New Roman" w:hAnsi="Times New Roman" w:cs="Times New Roman"/>
        </w:rPr>
      </w:pPr>
    </w:p>
    <w:sectPr w:rsidR="00CA07A8" w:rsidRPr="00CA07A8" w:rsidSect="00CA07A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A8"/>
    <w:rsid w:val="002C3127"/>
    <w:rsid w:val="004D4017"/>
    <w:rsid w:val="006F24CC"/>
    <w:rsid w:val="00732879"/>
    <w:rsid w:val="00A33B3E"/>
    <w:rsid w:val="00A75E57"/>
    <w:rsid w:val="00CA07A8"/>
    <w:rsid w:val="00CD0AD3"/>
    <w:rsid w:val="00EC534B"/>
    <w:rsid w:val="00FB0100"/>
    <w:rsid w:val="00FE2325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Учитель</cp:lastModifiedBy>
  <cp:revision>2</cp:revision>
  <cp:lastPrinted>2015-03-30T05:01:00Z</cp:lastPrinted>
  <dcterms:created xsi:type="dcterms:W3CDTF">2015-11-30T06:36:00Z</dcterms:created>
  <dcterms:modified xsi:type="dcterms:W3CDTF">2015-11-30T06:36:00Z</dcterms:modified>
</cp:coreProperties>
</file>